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  <w:bookmarkStart w:id="0" w:name="_GoBack"/>
      <w:bookmarkStart w:id="1" w:name="_GoBack"/>
      <w:bookmarkEnd w:id="1"/>
    </w:p>
    <w:tbl>
      <w:tblPr>
        <w:tblStyle w:val="TableGrid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6783"/>
        <w:gridCol w:w="1919"/>
      </w:tblGrid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/>
              <w:drawing>
                <wp:inline distT="0" distB="0" distL="0" distR="0">
                  <wp:extent cx="1085215" cy="1176655"/>
                  <wp:effectExtent l="0" t="0" r="0" b="0"/>
                  <wp:docPr id="1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le"/>
              <w:widowControl w:val="false"/>
              <w:spacing w:before="0" w:after="0"/>
              <w:textAlignment w:val="baseline"/>
              <w:rPr>
                <w:rFonts w:ascii="Times New Roman" w:hAnsi="Times New Roman" w:eastAsia="SimSun" w:cs="Arial"/>
                <w:kern w:val="2"/>
                <w:lang w:val="en-GB" w:eastAsia="zh-CN" w:bidi="hi-IN"/>
              </w:rPr>
            </w:pPr>
            <w:r>
              <w:rPr>
                <w:rFonts w:eastAsia="SimSun" w:cs="Arial"/>
                <w:kern w:val="2"/>
                <w:sz w:val="36"/>
                <w:szCs w:val="40"/>
                <w:lang w:val="en-GB" w:eastAsia="zh-CN" w:bidi="hi-IN"/>
              </w:rPr>
              <w:t>BRITISH JUDO ASSOCIATION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SimSun" w:cs="Arial"/>
                <w:kern w:val="2"/>
                <w:szCs w:val="24"/>
                <w:lang w:val="en-GB" w:eastAsia="zh-CN" w:bidi="hi-IN"/>
              </w:rPr>
            </w:pP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Eastern Area Closed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i/>
                <w:i/>
                <w:iCs/>
                <w:sz w:val="32"/>
              </w:rPr>
            </w:pP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October 13th</w:t>
            </w: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, 2024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SimSun" w:cs="Arial"/>
                <w:kern w:val="2"/>
                <w:lang w:val="en-GB" w:eastAsia="zh-CN" w:bidi="hi-IN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val="en-GB" w:eastAsia="zh-CN" w:bidi="hi-IN"/>
              </w:rPr>
              <w:t>BRECKLAND LEISURE CENTRE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CROXTON ROAD, THETFORD</w:t>
            </w:r>
            <w:r>
              <w:rPr>
                <w:rFonts w:eastAsia="SimSun" w:cs="Arial"/>
                <w:kern w:val="2"/>
                <w:sz w:val="24"/>
                <w:szCs w:val="24"/>
                <w:lang w:val="en-GB" w:eastAsia="zh-CN" w:bidi="hi-IN"/>
              </w:rPr>
              <w:t xml:space="preserve">,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NORFOLK</w:t>
            </w:r>
            <w:r>
              <w:rPr>
                <w:rFonts w:eastAsia="SimSun" w:cs="Arial"/>
                <w:kern w:val="2"/>
                <w:sz w:val="24"/>
                <w:szCs w:val="24"/>
                <w:lang w:val="en-GB" w:eastAsia="zh-CN" w:bidi="hi-IN"/>
              </w:rPr>
              <w:t xml:space="preserve">,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IP24 1JD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right"/>
              <w:textAlignment w:val="baseline"/>
              <w:rPr>
                <w:iCs/>
              </w:rPr>
            </w:pPr>
            <w:r>
              <w:rPr/>
              <w:drawing>
                <wp:inline distT="0" distB="0" distL="0" distR="0">
                  <wp:extent cx="1079500" cy="1176655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andard"/>
        <w:rPr>
          <w:iCs/>
        </w:rPr>
      </w:pPr>
      <w:r>
        <w:rPr>
          <w:iCs/>
        </w:rPr>
      </w:r>
    </w:p>
    <w:p>
      <w:pPr>
        <w:pStyle w:val="Standard"/>
        <w:rPr>
          <w:iCs/>
        </w:rPr>
      </w:pPr>
      <w:r>
        <w:rPr>
          <w:iCs/>
        </w:rPr>
      </w:r>
    </w:p>
    <w:tbl>
      <w:tblPr>
        <w:tblStyle w:val="TableGri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8"/>
        <w:gridCol w:w="1274"/>
        <w:gridCol w:w="1176"/>
        <w:gridCol w:w="5467"/>
      </w:tblGrid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Organiser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BJA Eastern Area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events@bjaeasternarea.co.uk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Event Date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Sunday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13</w:t>
            </w:r>
            <w:r>
              <w:rPr>
                <w:rFonts w:eastAsia="SimSun" w:cs="Arial"/>
                <w:iCs/>
                <w:kern w:val="2"/>
                <w:sz w:val="24"/>
                <w:szCs w:val="24"/>
                <w:vertAlign w:val="superscript"/>
                <w:lang w:val="en-GB" w:eastAsia="zh-CN" w:bidi="hi-IN"/>
              </w:rPr>
              <w:t>th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October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2024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Entry Process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Entry form available below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Please return via email (scanned copy) to events@bjaeasternarea.co.uk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Participation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Competitors must hold a current Eastern Area BJA or affiliated membership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All competitors must bring their valid judo membership card to registration</w:t>
            </w:r>
          </w:p>
        </w:tc>
      </w:tr>
      <w:tr>
        <w:trPr>
          <w:trHeight w:val="461" w:hRule="atLeast"/>
        </w:trPr>
        <w:tc>
          <w:tcPr>
            <w:tcW w:w="2538" w:type="dxa"/>
            <w:vMerge w:val="restart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Program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1</w:t>
            </w:r>
          </w:p>
        </w:tc>
        <w:tc>
          <w:tcPr>
            <w:tcW w:w="6643" w:type="dxa"/>
            <w:gridSpan w:val="2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Minimum age 8 years</w:t>
              <w:br/>
              <w:t>Under 12 years on the day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Technical Restrictions will apply</w:t>
              <w:br/>
              <w:t>boys:- -25kg, -27kg, -30kg,-34kg, -38kg, -42kg, -46, +46</w:t>
              <w:br/>
              <w:t>girls:- -28kg, -232kg, -36kg, -40g, -44kg, +44kg</w:t>
            </w:r>
          </w:p>
        </w:tc>
      </w:tr>
      <w:tr>
        <w:trPr>
          <w:trHeight w:val="278" w:hRule="atLeast"/>
        </w:trPr>
        <w:tc>
          <w:tcPr>
            <w:tcW w:w="2538" w:type="dxa"/>
            <w:vMerge w:val="continue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2</w:t>
            </w:r>
          </w:p>
        </w:tc>
        <w:tc>
          <w:tcPr>
            <w:tcW w:w="6643" w:type="dxa"/>
            <w:gridSpan w:val="2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Minimum age 12 years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Under 16 years on the day</w:t>
              <w:br/>
              <w:t>boys:- -34kg, -38kg, -42kg, -46kg, -50kg, -55kg, -60kg, -66kg, -73kg, +73kg</w:t>
              <w:br/>
              <w:t>girls:- 32kg, -36kg, -40kg, -44kg, -48kg, -52kg, -57kg, -63kg, +63kg</w:t>
            </w:r>
          </w:p>
        </w:tc>
      </w:tr>
      <w:tr>
        <w:trPr>
          <w:trHeight w:val="275" w:hRule="atLeast"/>
        </w:trPr>
        <w:tc>
          <w:tcPr>
            <w:tcW w:w="2538" w:type="dxa"/>
            <w:vMerge w:val="continue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</w:r>
          </w:p>
        </w:tc>
        <w:tc>
          <w:tcPr>
            <w:tcW w:w="1274" w:type="dxa"/>
            <w:vMerge w:val="restart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3</w:t>
            </w:r>
          </w:p>
        </w:tc>
        <w:tc>
          <w:tcPr>
            <w:tcW w:w="117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Men</w:t>
            </w:r>
          </w:p>
        </w:tc>
        <w:tc>
          <w:tcPr>
            <w:tcW w:w="5467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-60kg, -66kg, -73kg, -81kg, -90kg, -100kg, +100kg</w:t>
            </w:r>
          </w:p>
        </w:tc>
      </w:tr>
      <w:tr>
        <w:trPr>
          <w:trHeight w:val="275" w:hRule="atLeast"/>
        </w:trPr>
        <w:tc>
          <w:tcPr>
            <w:tcW w:w="2538" w:type="dxa"/>
            <w:vMerge w:val="continue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17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Women</w:t>
            </w:r>
          </w:p>
        </w:tc>
        <w:tc>
          <w:tcPr>
            <w:tcW w:w="5467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-48kg, -52kg, -57kg, -63kg, -70kg, -78kg, +78kg</w:t>
            </w:r>
          </w:p>
        </w:tc>
      </w:tr>
      <w:tr>
        <w:trPr>
          <w:trHeight w:val="275" w:hRule="atLeast"/>
        </w:trPr>
        <w:tc>
          <w:tcPr>
            <w:tcW w:w="2538" w:type="dxa"/>
            <w:vMerge w:val="continue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6643" w:type="dxa"/>
            <w:gridSpan w:val="2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Minimum age 15 years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Competition Format, Rules and Judogi Rules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Mat side coaching rule will be permitted throughout the event. One coach, who must remain seated is allowed per competitor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The wearing of white judogi is compulsory for this event; no blue judogi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The CARE system will not be in operation for this event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Medals will be presented as soon as the weight category is completed, and the necessary paperwork is available.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This is a level three points scoring tournament. BJA rules will apply throughout the event and will be in accordance with the BJA Tournament Handbook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The decision of the Tournament Director will be final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Registration and Weigh-In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1: 10:30 – 11:00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2: 12:00 – 12:30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Group 3: 09:00 – 09:30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Closing Date for Entries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23</w:t>
            </w:r>
            <w:r>
              <w:rPr>
                <w:rFonts w:eastAsia="SimSun" w:cs="Arial"/>
                <w:iCs/>
                <w:kern w:val="2"/>
                <w:sz w:val="24"/>
                <w:szCs w:val="24"/>
                <w:vertAlign w:val="superscript"/>
                <w:lang w:val="en-GB" w:eastAsia="zh-CN" w:bidi="hi-IN"/>
              </w:rPr>
              <w:t>rd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September 2024 @ 17:00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Entry Fee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Entries received before 17:00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Monday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,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23rd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September - £15.00 per person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Entries received after 17:00 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Monday, 23rd</w:t>
            </w: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 xml:space="preserve"> September - £20.00 per person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Entry will be deemed as accepted once full payment has been received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Event fees should be paid directly to the BJA Eastern Area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Sort Code 30-99-08       Account Number 22971468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Entry fees are not refundable under any circumstances (including injury) unless the event is cancelled or postponed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Spectator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In line with BJA Eastern Area commitment, there is no fee for spectators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Coaching Passes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Coaches must produce a valid BJA Coach Award card in person in order to be eligible for mat side coaching. Coaches will be issued with a wristband which must be worn at all times and is non-transferrable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rFonts w:eastAsia="SimSun" w:cs="Arial"/>
                <w:iCs/>
                <w:color w:val="FFFFFF" w:themeColor="background1"/>
                <w:kern w:val="2"/>
                <w:sz w:val="24"/>
                <w:szCs w:val="24"/>
                <w:lang w:val="en-GB" w:eastAsia="zh-CN" w:bidi="hi-IN"/>
              </w:rPr>
              <w:t>Food</w:t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The cafeteria at Breckland Leisure Centre is now closed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Outside catering vans providing hot and cold food may be in attendance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Vending machines are available on site</w:t>
            </w:r>
          </w:p>
        </w:tc>
      </w:tr>
      <w:tr>
        <w:trPr/>
        <w:tc>
          <w:tcPr>
            <w:tcW w:w="2538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</w:r>
          </w:p>
        </w:tc>
        <w:tc>
          <w:tcPr>
            <w:tcW w:w="7917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</w:tr>
    </w:tbl>
    <w:p>
      <w:pPr>
        <w:pStyle w:val="Standard"/>
        <w:rPr>
          <w:iCs/>
        </w:rPr>
      </w:pPr>
      <w:r>
        <w:rPr>
          <w:iCs/>
        </w:rPr>
      </w:r>
    </w:p>
    <w:p>
      <w:pPr>
        <w:pStyle w:val="Standard"/>
        <w:rPr>
          <w:iCs/>
        </w:rPr>
      </w:pPr>
      <w:r>
        <w:rPr>
          <w:iCs/>
        </w:rPr>
        <w:t>There will be a trophy presented to the club with the most points</w:t>
      </w:r>
    </w:p>
    <w:p>
      <w:pPr>
        <w:pStyle w:val="Standard"/>
        <w:rPr>
          <w:iCs/>
        </w:rPr>
      </w:pPr>
      <w:r>
        <w:rPr>
          <w:iCs/>
        </w:rPr>
        <w:t>Gold 6 points, Silver 4 points, Bronze 2 points and competitor entry 1 point.</w:t>
      </w:r>
    </w:p>
    <w:p>
      <w:pPr>
        <w:pStyle w:val="Standard"/>
        <w:rPr>
          <w:iCs/>
        </w:rPr>
      </w:pPr>
      <w:r>
        <w:rPr>
          <w:iCs/>
        </w:rPr>
        <w:t>Players can only only move up a weight group if there are less than 3 in the group. Players can</w:t>
      </w:r>
    </w:p>
    <w:p>
      <w:pPr>
        <w:pStyle w:val="Standard"/>
        <w:rPr>
          <w:iCs/>
        </w:rPr>
      </w:pPr>
      <w:r>
        <w:rPr>
          <w:iCs/>
        </w:rPr>
        <w:t>only fight in another group if there are less than 3 in the their group and any medal will not</w:t>
      </w:r>
    </w:p>
    <w:p>
      <w:pPr>
        <w:pStyle w:val="Standard"/>
        <w:rPr>
          <w:iCs/>
        </w:rPr>
      </w:pPr>
      <w:r>
        <w:rPr>
          <w:iCs/>
        </w:rPr>
        <w:t>count towards the trophy.</w:t>
      </w:r>
    </w:p>
    <w:p>
      <w:pPr>
        <w:pStyle w:val="Standard"/>
        <w:rPr>
          <w:iCs/>
        </w:rPr>
      </w:pPr>
      <w:r>
        <w:rPr>
          <w:iCs/>
        </w:rPr>
        <w:t>Players must fight for the club on their licence university students must represent their university.</w:t>
      </w:r>
    </w:p>
    <w:p>
      <w:pPr>
        <w:pStyle w:val="Standard"/>
        <w:rPr>
          <w:iCs/>
        </w:rPr>
      </w:pPr>
      <w:r>
        <w:rPr>
          <w:iCs/>
        </w:rPr>
        <w:t>There will be an Ippon Trophy and the Ian Adams Trophy for the best all-round judoka.</w:t>
      </w:r>
    </w:p>
    <w:p>
      <w:pPr>
        <w:pStyle w:val="Standard"/>
        <w:rPr>
          <w:iCs/>
        </w:rPr>
      </w:pPr>
      <w:r>
        <w:rPr/>
        <w:t>There will be a County Team Championship alongside this event.</w:t>
      </w:r>
    </w:p>
    <w:p>
      <w:pPr>
        <w:pStyle w:val="Standard"/>
        <w:rPr>
          <w:iCs/>
        </w:rPr>
      </w:pPr>
      <w:r>
        <w:rPr>
          <w:iCs/>
        </w:rPr>
      </w:r>
    </w:p>
    <w:p>
      <w:pPr>
        <w:pStyle w:val="Standard"/>
        <w:rPr>
          <w:b/>
          <w:iCs/>
          <w:color w:val="FF0000"/>
        </w:rPr>
      </w:pPr>
      <w:r>
        <w:rPr>
          <w:b/>
          <w:iCs/>
          <w:color w:val="FF0000"/>
        </w:rPr>
      </w:r>
    </w:p>
    <w:p>
      <w:pPr>
        <w:pStyle w:val="Standard"/>
        <w:jc w:val="center"/>
        <w:rPr>
          <w:iCs/>
        </w:rPr>
      </w:pPr>
      <w:r>
        <w:rPr>
          <w:iCs/>
        </w:rPr>
      </w:r>
    </w:p>
    <w:p>
      <w:pPr>
        <w:pStyle w:val="Standard"/>
        <w:jc w:val="center"/>
        <w:rPr>
          <w:iCs/>
        </w:rPr>
      </w:pPr>
      <w:r>
        <w:rPr>
          <w:iCs/>
        </w:rPr>
      </w:r>
    </w:p>
    <w:p>
      <w:pPr>
        <w:pStyle w:val="Standard"/>
        <w:jc w:val="center"/>
        <w:rPr>
          <w:iCs/>
        </w:rPr>
      </w:pPr>
      <w:r>
        <w:rPr>
          <w:iCs/>
        </w:rPr>
        <w:t>The information provided here may be updated.</w:t>
      </w:r>
    </w:p>
    <w:p>
      <w:pPr>
        <w:pStyle w:val="Standard"/>
        <w:jc w:val="center"/>
        <w:rPr>
          <w:iCs/>
        </w:rPr>
      </w:pPr>
      <w:r>
        <w:rPr>
          <w:iCs/>
        </w:rPr>
        <w:t>The latest version can be found on the BJA Eastern Area website</w:t>
      </w:r>
    </w:p>
    <w:p>
      <w:pPr>
        <w:pStyle w:val="Normal"/>
        <w:suppressAutoHyphens w:val="false"/>
        <w:rPr>
          <w:iCs/>
        </w:rPr>
      </w:pPr>
      <w:r>
        <w:rPr>
          <w:iCs/>
        </w:rPr>
      </w:r>
      <w:r>
        <w:br w:type="page"/>
      </w:r>
    </w:p>
    <w:tbl>
      <w:tblPr>
        <w:tblStyle w:val="TableGrid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6783"/>
        <w:gridCol w:w="1919"/>
      </w:tblGrid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pageBreakBefore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/>
              <w:drawing>
                <wp:inline distT="0" distB="0" distL="0" distR="0">
                  <wp:extent cx="1085215" cy="1176655"/>
                  <wp:effectExtent l="0" t="0" r="0" b="0"/>
                  <wp:docPr id="3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le"/>
              <w:widowControl w:val="false"/>
              <w:spacing w:before="0" w:after="0"/>
              <w:textAlignment w:val="baseline"/>
              <w:rPr>
                <w:rFonts w:ascii="Times New Roman" w:hAnsi="Times New Roman" w:eastAsia="SimSun" w:cs="Arial"/>
                <w:kern w:val="2"/>
                <w:lang w:val="en-GB" w:eastAsia="zh-CN" w:bidi="hi-IN"/>
              </w:rPr>
            </w:pPr>
            <w:r>
              <w:rPr>
                <w:rFonts w:eastAsia="SimSun" w:cs="Arial"/>
                <w:kern w:val="2"/>
                <w:sz w:val="36"/>
                <w:szCs w:val="40"/>
                <w:lang w:val="en-GB" w:eastAsia="zh-CN" w:bidi="hi-IN"/>
              </w:rPr>
              <w:t>BRITISH JUDO ASSOCIATION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SimSun" w:cs="Arial"/>
                <w:kern w:val="2"/>
                <w:szCs w:val="24"/>
                <w:lang w:val="en-GB" w:eastAsia="zh-CN" w:bidi="hi-IN"/>
              </w:rPr>
            </w:pP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Eastern Area Closed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i/>
                <w:i/>
                <w:iCs/>
                <w:sz w:val="32"/>
              </w:rPr>
            </w:pP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October 13th</w:t>
            </w:r>
            <w:r>
              <w:rPr>
                <w:rFonts w:eastAsia="SimSun" w:cs="Arial"/>
                <w:i/>
                <w:iCs/>
                <w:kern w:val="2"/>
                <w:sz w:val="32"/>
                <w:szCs w:val="24"/>
                <w:lang w:val="en-GB" w:eastAsia="zh-CN" w:bidi="hi-IN"/>
              </w:rPr>
              <w:t>, 2024</w:t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</w:rPr>
            </w:pPr>
            <w:r>
              <w:rPr>
                <w:rFonts w:eastAsia="SimSun" w:cs="Arial"/>
                <w:b/>
                <w:bCs/>
                <w:iCs/>
                <w:kern w:val="2"/>
                <w:sz w:val="28"/>
                <w:szCs w:val="28"/>
                <w:lang w:val="en-GB" w:eastAsia="zh-CN" w:bidi="hi-IN"/>
              </w:rPr>
              <w:t>Entry Form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right"/>
              <w:textAlignment w:val="baseline"/>
              <w:rPr>
                <w:iCs/>
              </w:rPr>
            </w:pPr>
            <w:r>
              <w:rPr/>
              <w:drawing>
                <wp:inline distT="0" distB="0" distL="0" distR="0">
                  <wp:extent cx="1079500" cy="1176655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andard"/>
        <w:rPr>
          <w:iCs/>
        </w:rPr>
      </w:pPr>
      <w:r>
        <w:rPr>
          <w:iCs/>
        </w:rPr>
      </w:r>
    </w:p>
    <w:tbl>
      <w:tblPr>
        <w:tblStyle w:val="TableGri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908"/>
      </w:tblGrid>
      <w:tr>
        <w:trPr/>
        <w:tc>
          <w:tcPr>
            <w:tcW w:w="2547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Club Name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</w:tc>
        <w:tc>
          <w:tcPr>
            <w:tcW w:w="7908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2547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Contact Name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</w:tc>
        <w:tc>
          <w:tcPr>
            <w:tcW w:w="7908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2547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Telephone Number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</w:tc>
        <w:tc>
          <w:tcPr>
            <w:tcW w:w="7908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2547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Email Address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</w:tc>
        <w:tc>
          <w:tcPr>
            <w:tcW w:w="7908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2547" w:type="dxa"/>
            <w:tcBorders/>
            <w:shd w:color="auto" w:fill="C00000" w:val="clear"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Payment Reference</w:t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</w:r>
          </w:p>
        </w:tc>
        <w:tc>
          <w:tcPr>
            <w:tcW w:w="7908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</w:rPr>
            </w:pPr>
            <w:r>
              <w:rPr>
                <w:rFonts w:eastAsia="SimSun" w:cs="Arial"/>
                <w:iCs/>
                <w:kern w:val="2"/>
                <w:sz w:val="24"/>
                <w:szCs w:val="24"/>
                <w:lang w:val="en-GB" w:eastAsia="zh-CN" w:bidi="hi-IN"/>
              </w:rPr>
              <w:t>For all BACS payments, please confirm payment reference used below</w:t>
            </w:r>
          </w:p>
        </w:tc>
      </w:tr>
    </w:tbl>
    <w:p>
      <w:pPr>
        <w:pStyle w:val="Standard"/>
        <w:rPr>
          <w:iCs/>
        </w:rPr>
      </w:pPr>
      <w:r>
        <w:rPr>
          <w:iCs/>
        </w:rPr>
      </w:r>
    </w:p>
    <w:tbl>
      <w:tblPr>
        <w:tblStyle w:val="TableGri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1135"/>
        <w:gridCol w:w="1274"/>
        <w:gridCol w:w="1135"/>
        <w:gridCol w:w="1346"/>
        <w:gridCol w:w="1743"/>
      </w:tblGrid>
      <w:tr>
        <w:trPr/>
        <w:tc>
          <w:tcPr>
            <w:tcW w:w="3822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Name</w:t>
            </w:r>
          </w:p>
        </w:tc>
        <w:tc>
          <w:tcPr>
            <w:tcW w:w="1135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M/F</w:t>
            </w:r>
          </w:p>
        </w:tc>
        <w:tc>
          <w:tcPr>
            <w:tcW w:w="1274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Weight</w:t>
            </w:r>
          </w:p>
        </w:tc>
        <w:tc>
          <w:tcPr>
            <w:tcW w:w="1135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Age</w:t>
            </w:r>
          </w:p>
        </w:tc>
        <w:tc>
          <w:tcPr>
            <w:tcW w:w="1346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Grade</w:t>
            </w:r>
          </w:p>
        </w:tc>
        <w:tc>
          <w:tcPr>
            <w:tcW w:w="1743" w:type="dxa"/>
            <w:tcBorders/>
            <w:shd w:color="auto" w:fill="C00000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eastAsia="SimSun" w:cs="Arial"/>
                <w:b/>
                <w:bCs/>
                <w:iCs/>
                <w:color w:val="FFFFFF" w:themeColor="background1"/>
                <w:kern w:val="2"/>
                <w:sz w:val="28"/>
                <w:szCs w:val="28"/>
                <w:lang w:val="en-GB" w:eastAsia="zh-CN" w:bidi="hi-IN"/>
              </w:rPr>
              <w:t>Group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74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135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34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Standard"/>
        <w:rPr>
          <w:iCs/>
        </w:rPr>
      </w:pPr>
      <w:r>
        <w:rPr/>
      </w:r>
    </w:p>
    <w:sectPr>
      <w:footerReference w:type="default" r:id="rId6"/>
      <w:type w:val="nextPage"/>
      <w:pgSz w:w="11906" w:h="16838"/>
      <w:pgMar w:left="720" w:right="720" w:gutter="0" w:header="0" w:top="720" w:footer="720" w:bottom="7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Standard"/>
    <w:next w:val="Textbody1"/>
    <w:uiPriority w:val="9"/>
    <w:qFormat/>
    <w:pPr>
      <w:keepNext w:val="true"/>
      <w:jc w:val="center"/>
      <w:outlineLvl w:val="0"/>
    </w:pPr>
    <w:rPr>
      <w:sz w:val="28"/>
      <w:u w:val="single"/>
    </w:rPr>
  </w:style>
  <w:style w:type="paragraph" w:styleId="Heading3">
    <w:name w:val="Heading 3"/>
    <w:basedOn w:val="Standard"/>
    <w:next w:val="Textbody1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Standard"/>
    <w:next w:val="Textbody1"/>
    <w:uiPriority w:val="9"/>
    <w:unhideWhenUsed/>
    <w:qFormat/>
    <w:pPr>
      <w:keepNext w:val="true"/>
      <w:ind w:left="720" w:hanging="720"/>
      <w:jc w:val="center"/>
      <w:outlineLvl w:val="3"/>
    </w:pPr>
    <w:rPr>
      <w:b/>
      <w:bCs/>
      <w:i/>
      <w:iCs/>
      <w:sz w:val="32"/>
    </w:rPr>
  </w:style>
  <w:style w:type="paragraph" w:styleId="Heading5">
    <w:name w:val="Heading 5"/>
    <w:basedOn w:val="Standard"/>
    <w:next w:val="Textbody1"/>
    <w:uiPriority w:val="9"/>
    <w:unhideWhenUsed/>
    <w:qFormat/>
    <w:pPr>
      <w:keepNext w:val="true"/>
      <w:ind w:left="720" w:hanging="720"/>
      <w:outlineLvl w:val="4"/>
    </w:pPr>
    <w:rPr>
      <w:b/>
      <w:bCs/>
      <w:i/>
      <w:iCs/>
      <w:sz w:val="28"/>
    </w:rPr>
  </w:style>
  <w:style w:type="paragraph" w:styleId="Heading6">
    <w:name w:val="Heading 6"/>
    <w:basedOn w:val="Standard"/>
    <w:next w:val="Textbody1"/>
    <w:uiPriority w:val="9"/>
    <w:unhideWhenUsed/>
    <w:qFormat/>
    <w:pPr>
      <w:keepNext w:val="true"/>
      <w:ind w:left="720" w:hanging="720"/>
      <w:outlineLvl w:val="5"/>
    </w:pPr>
    <w:rPr>
      <w:b/>
      <w:bCs/>
    </w:rPr>
  </w:style>
  <w:style w:type="paragraph" w:styleId="Heading7">
    <w:name w:val="Heading 7"/>
    <w:basedOn w:val="Heading"/>
    <w:next w:val="Textbody1"/>
    <w:qFormat/>
    <w:pPr>
      <w:outlineLvl w:val="6"/>
    </w:pPr>
    <w:rPr>
      <w:b/>
      <w:bCs/>
    </w:rPr>
  </w:style>
  <w:style w:type="paragraph" w:styleId="Heading8">
    <w:name w:val="Heading 8"/>
    <w:basedOn w:val="Heading"/>
    <w:next w:val="Textbody1"/>
    <w:qFormat/>
    <w:pPr>
      <w:outlineLvl w:val="7"/>
    </w:pPr>
    <w:rPr>
      <w:b/>
      <w:bCs/>
    </w:rPr>
  </w:style>
  <w:style w:type="paragraph" w:styleId="Heading9">
    <w:name w:val="Heading 9"/>
    <w:basedOn w:val="Heading"/>
    <w:next w:val="Textbody1"/>
    <w:qFormat/>
    <w:pPr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basedOn w:val="DefaultParagraphFont"/>
    <w:qFormat/>
    <w:rPr>
      <w:color w:val="0563C1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d6b0c"/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d6b0c"/>
    <w:rPr>
      <w:rFonts w:cs="Mangal"/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3e9c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qFormat/>
    <w:rsid w:val="00903e9c"/>
    <w:rPr>
      <w:rFonts w:cs="Mangal"/>
      <w:sz w:val="20"/>
      <w:szCs w:val="18"/>
    </w:rPr>
  </w:style>
  <w:style w:type="character" w:styleId="CommentSubjectChar" w:customStyle="1">
    <w:name w:val="Comment Subject Char"/>
    <w:basedOn w:val="CommentTextChar"/>
    <w:uiPriority w:val="99"/>
    <w:semiHidden/>
    <w:qFormat/>
    <w:rsid w:val="00903e9c"/>
    <w:rPr>
      <w:rFonts w:cs="Mangal"/>
      <w:b/>
      <w:bCs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156f2"/>
    <w:rPr>
      <w:rFonts w:ascii="Tahoma" w:hAnsi="Tahoma" w:cs="Mangal"/>
      <w:sz w:val="16"/>
      <w:szCs w:val="14"/>
    </w:rPr>
  </w:style>
  <w:style w:type="paragraph" w:styleId="Heading" w:customStyle="1">
    <w:name w:val="Heading"/>
    <w:basedOn w:val="Standard"/>
    <w:next w:val="Textbody1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en-GB" w:eastAsia="zh-CN" w:bidi="hi-IN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</w:rPr>
  </w:style>
  <w:style w:type="paragraph" w:styleId="Subtitle">
    <w:name w:val="Subtitle"/>
    <w:basedOn w:val="Heading"/>
    <w:next w:val="Textbody1"/>
    <w:uiPriority w:val="11"/>
    <w:qFormat/>
    <w:pPr>
      <w:jc w:val="center"/>
    </w:pPr>
    <w:rPr>
      <w:i/>
      <w:iCs/>
    </w:rPr>
  </w:style>
  <w:style w:type="paragraph" w:styleId="Heading10" w:customStyle="1">
    <w:name w:val="Heading 10"/>
    <w:basedOn w:val="Heading"/>
    <w:next w:val="Textbody1"/>
    <w:qFormat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d6b0c"/>
    <w:pPr>
      <w:tabs>
        <w:tab w:val="clear" w:pos="709"/>
        <w:tab w:val="center" w:pos="4680" w:leader="none"/>
        <w:tab w:val="right" w:pos="9360" w:leader="none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6b0c"/>
    <w:pPr>
      <w:tabs>
        <w:tab w:val="clear" w:pos="709"/>
        <w:tab w:val="center" w:pos="4680" w:leader="none"/>
        <w:tab w:val="right" w:pos="9360" w:leader="none"/>
      </w:tabs>
    </w:pPr>
    <w:rPr>
      <w:rFonts w:cs="Mangal"/>
      <w:szCs w:val="21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903e9c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03e9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56f2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72d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LibreOffice/7.5.0.3$Windows_X86_64 LibreOffice_project/c21113d003cd3efa8c53188764377a8272d9d6de</Application>
  <AppVersion>15.0000</AppVersion>
  <Pages>3</Pages>
  <Words>598</Words>
  <Characters>3078</Characters>
  <CharactersWithSpaces>3603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2022-08-10T12:57:00Z</dcterms:created>
  <dc:creator>DENISE OATES</dc:creator>
  <dc:description/>
  <dc:language>en-GB</dc:language>
  <cp:lastModifiedBy/>
  <cp:lastPrinted>2019-10-04T22:52:00Z</cp:lastPrinted>
  <dcterms:modified xsi:type="dcterms:W3CDTF">2024-06-23T11:04:13Z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